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0D" w:rsidRDefault="00FE4CF8" w:rsidP="00FE4CF8">
      <w:pPr>
        <w:jc w:val="center"/>
      </w:pPr>
      <w:r>
        <w:t>REGLEMENT INTERIEUR DE LA SECTION ATHLE SANTE LOISIR DE LA FAPF</w:t>
      </w:r>
    </w:p>
    <w:p w:rsidR="00FE4CF8" w:rsidRDefault="00FE4CF8" w:rsidP="00FE4CF8"/>
    <w:p w:rsidR="00FE4CF8" w:rsidRPr="00E6343A" w:rsidRDefault="00FE4CF8" w:rsidP="006A1423">
      <w:pPr>
        <w:spacing w:after="0"/>
        <w:jc w:val="both"/>
        <w:rPr>
          <w:sz w:val="20"/>
          <w:szCs w:val="20"/>
        </w:rPr>
      </w:pPr>
      <w:r w:rsidRPr="00E6343A">
        <w:rPr>
          <w:sz w:val="20"/>
          <w:szCs w:val="20"/>
        </w:rPr>
        <w:t>ARTICLE 1 : objet</w:t>
      </w:r>
    </w:p>
    <w:p w:rsidR="002B3863" w:rsidRPr="00E6343A" w:rsidRDefault="00FE4CF8" w:rsidP="006A1423">
      <w:pPr>
        <w:spacing w:after="0"/>
        <w:jc w:val="both"/>
        <w:rPr>
          <w:sz w:val="20"/>
          <w:szCs w:val="20"/>
        </w:rPr>
      </w:pPr>
      <w:r w:rsidRPr="00E6343A">
        <w:rPr>
          <w:sz w:val="20"/>
          <w:szCs w:val="20"/>
        </w:rPr>
        <w:t>La section athlé santé loisir propose ses activités aux licenciés de la FAPF sans distinction de club</w:t>
      </w:r>
      <w:r w:rsidR="002B3863" w:rsidRPr="00E6343A">
        <w:rPr>
          <w:sz w:val="20"/>
          <w:szCs w:val="20"/>
        </w:rPr>
        <w:t xml:space="preserve"> ni de licence</w:t>
      </w:r>
      <w:r w:rsidRPr="00E6343A">
        <w:rPr>
          <w:sz w:val="20"/>
          <w:szCs w:val="20"/>
        </w:rPr>
        <w:t>.</w:t>
      </w:r>
      <w:r w:rsidR="002B3863" w:rsidRPr="00E6343A">
        <w:rPr>
          <w:sz w:val="20"/>
          <w:szCs w:val="20"/>
        </w:rPr>
        <w:t xml:space="preserve"> </w:t>
      </w:r>
    </w:p>
    <w:p w:rsidR="006A1423" w:rsidRPr="00E6343A" w:rsidRDefault="006A1423" w:rsidP="006A1423">
      <w:pPr>
        <w:spacing w:after="0"/>
        <w:jc w:val="both"/>
        <w:rPr>
          <w:sz w:val="20"/>
          <w:szCs w:val="20"/>
        </w:rPr>
      </w:pPr>
    </w:p>
    <w:p w:rsidR="002B3863" w:rsidRPr="00E6343A" w:rsidRDefault="002B3863" w:rsidP="006A1423">
      <w:pPr>
        <w:spacing w:after="0"/>
        <w:jc w:val="both"/>
        <w:rPr>
          <w:sz w:val="20"/>
          <w:szCs w:val="20"/>
        </w:rPr>
      </w:pPr>
      <w:r w:rsidRPr="00E6343A">
        <w:rPr>
          <w:sz w:val="20"/>
          <w:szCs w:val="20"/>
        </w:rPr>
        <w:t>A</w:t>
      </w:r>
      <w:r w:rsidR="006A1423" w:rsidRPr="00E6343A">
        <w:rPr>
          <w:sz w:val="20"/>
          <w:szCs w:val="20"/>
        </w:rPr>
        <w:t>RTICLE 2</w:t>
      </w:r>
      <w:r w:rsidRPr="00E6343A">
        <w:rPr>
          <w:sz w:val="20"/>
          <w:szCs w:val="20"/>
        </w:rPr>
        <w:t> : aptitude et licence</w:t>
      </w:r>
    </w:p>
    <w:p w:rsidR="006A1423" w:rsidRPr="00E6343A" w:rsidRDefault="002B3863" w:rsidP="006A1423">
      <w:pPr>
        <w:spacing w:after="0"/>
        <w:jc w:val="both"/>
        <w:rPr>
          <w:sz w:val="20"/>
          <w:szCs w:val="20"/>
        </w:rPr>
      </w:pPr>
      <w:r w:rsidRPr="00E6343A">
        <w:rPr>
          <w:sz w:val="20"/>
          <w:szCs w:val="20"/>
        </w:rPr>
        <w:t xml:space="preserve">Les licences </w:t>
      </w:r>
      <w:r w:rsidR="006A1423" w:rsidRPr="00E6343A">
        <w:rPr>
          <w:sz w:val="20"/>
          <w:szCs w:val="20"/>
        </w:rPr>
        <w:t xml:space="preserve">principalement </w:t>
      </w:r>
      <w:r w:rsidRPr="00E6343A">
        <w:rPr>
          <w:sz w:val="20"/>
          <w:szCs w:val="20"/>
        </w:rPr>
        <w:t>proposée</w:t>
      </w:r>
      <w:r w:rsidR="006A1423" w:rsidRPr="00E6343A">
        <w:rPr>
          <w:sz w:val="20"/>
          <w:szCs w:val="20"/>
        </w:rPr>
        <w:t>s</w:t>
      </w:r>
      <w:r w:rsidRPr="00E6343A">
        <w:rPr>
          <w:sz w:val="20"/>
          <w:szCs w:val="20"/>
        </w:rPr>
        <w:t xml:space="preserve"> pour les activités athlé santé loisir sont la licence running et la licence santé loisir. Les deux licences sont proposées au même prix.</w:t>
      </w:r>
      <w:r w:rsidR="006A1423" w:rsidRPr="00E6343A">
        <w:rPr>
          <w:sz w:val="20"/>
          <w:szCs w:val="20"/>
        </w:rPr>
        <w:t xml:space="preserve"> </w:t>
      </w:r>
    </w:p>
    <w:p w:rsidR="002B3863" w:rsidRPr="00E6343A" w:rsidRDefault="006A1423" w:rsidP="006A1423">
      <w:pPr>
        <w:spacing w:after="0"/>
        <w:jc w:val="both"/>
        <w:rPr>
          <w:sz w:val="20"/>
          <w:szCs w:val="20"/>
        </w:rPr>
      </w:pPr>
      <w:r w:rsidRPr="00E6343A">
        <w:rPr>
          <w:sz w:val="20"/>
          <w:szCs w:val="20"/>
        </w:rPr>
        <w:t>Les activités sont ouvertes aux titulaires d’une licence compétition.</w:t>
      </w:r>
    </w:p>
    <w:p w:rsidR="006A1423" w:rsidRPr="00E6343A" w:rsidRDefault="002B3863" w:rsidP="006A1423">
      <w:pPr>
        <w:spacing w:after="0"/>
        <w:jc w:val="both"/>
        <w:rPr>
          <w:sz w:val="20"/>
          <w:szCs w:val="20"/>
        </w:rPr>
      </w:pPr>
      <w:r w:rsidRPr="00E6343A">
        <w:rPr>
          <w:sz w:val="20"/>
          <w:szCs w:val="20"/>
        </w:rPr>
        <w:t>La licence running :</w:t>
      </w:r>
      <w:r w:rsidR="006A1423" w:rsidRPr="00E6343A">
        <w:rPr>
          <w:sz w:val="20"/>
          <w:szCs w:val="20"/>
        </w:rPr>
        <w:t xml:space="preserve"> </w:t>
      </w:r>
      <w:r w:rsidRPr="00E6343A">
        <w:rPr>
          <w:sz w:val="20"/>
          <w:szCs w:val="20"/>
        </w:rPr>
        <w:t>elle permet de participer</w:t>
      </w:r>
      <w:r w:rsidR="006A1423" w:rsidRPr="00E6343A">
        <w:rPr>
          <w:sz w:val="20"/>
          <w:szCs w:val="20"/>
        </w:rPr>
        <w:t xml:space="preserve"> à l’ensemble des activités de l’athlé santé loisir mais également</w:t>
      </w:r>
      <w:r w:rsidRPr="00E6343A">
        <w:rPr>
          <w:sz w:val="20"/>
          <w:szCs w:val="20"/>
        </w:rPr>
        <w:t xml:space="preserve"> ponctuellement à des courses sur route. </w:t>
      </w:r>
      <w:r w:rsidR="006A1423" w:rsidRPr="00E6343A">
        <w:rPr>
          <w:sz w:val="20"/>
          <w:szCs w:val="20"/>
        </w:rPr>
        <w:t>Le certificat médical doit porter la mention : « pas de contre indication à la pratique de l’athlétisme, y compris en compétition ».</w:t>
      </w:r>
    </w:p>
    <w:p w:rsidR="006A1423" w:rsidRPr="00E6343A" w:rsidRDefault="002B3863" w:rsidP="006A1423">
      <w:pPr>
        <w:spacing w:after="0"/>
        <w:jc w:val="both"/>
        <w:rPr>
          <w:sz w:val="20"/>
          <w:szCs w:val="20"/>
        </w:rPr>
      </w:pPr>
      <w:r w:rsidRPr="00E6343A">
        <w:rPr>
          <w:sz w:val="20"/>
          <w:szCs w:val="20"/>
        </w:rPr>
        <w:t>La licence santé loisir</w:t>
      </w:r>
      <w:r w:rsidR="006A1423" w:rsidRPr="00E6343A">
        <w:rPr>
          <w:sz w:val="20"/>
          <w:szCs w:val="20"/>
        </w:rPr>
        <w:t> :</w:t>
      </w:r>
      <w:r w:rsidRPr="00E6343A">
        <w:rPr>
          <w:sz w:val="20"/>
          <w:szCs w:val="20"/>
        </w:rPr>
        <w:t xml:space="preserve"> </w:t>
      </w:r>
      <w:r w:rsidR="006A1423" w:rsidRPr="00E6343A">
        <w:rPr>
          <w:sz w:val="20"/>
          <w:szCs w:val="20"/>
        </w:rPr>
        <w:t xml:space="preserve">elle </w:t>
      </w:r>
      <w:r w:rsidRPr="00E6343A">
        <w:rPr>
          <w:sz w:val="20"/>
          <w:szCs w:val="20"/>
        </w:rPr>
        <w:t>est plus particulièrement destinée aux personnes qui sont certaines de ne participer à aucune course sur route ou qui présentent une inaptitude partielle à la pratique de l’athlétisme.</w:t>
      </w:r>
      <w:r w:rsidR="006A1423" w:rsidRPr="00E6343A">
        <w:rPr>
          <w:sz w:val="20"/>
          <w:szCs w:val="20"/>
        </w:rPr>
        <w:t xml:space="preserve"> Le certificat médical doit porter la mention : « pas de contre à la pratique de l’athlétisme » ou pour les personnes ayant une inaptitude partielle, la ou les activités pour la ou lesquelles elles  n’ont pas de contre indication.</w:t>
      </w:r>
    </w:p>
    <w:p w:rsidR="006A1423" w:rsidRPr="00E6343A" w:rsidRDefault="006A1423" w:rsidP="006A1423">
      <w:pPr>
        <w:spacing w:after="0"/>
        <w:jc w:val="both"/>
        <w:rPr>
          <w:sz w:val="20"/>
          <w:szCs w:val="20"/>
        </w:rPr>
      </w:pPr>
    </w:p>
    <w:p w:rsidR="00FE4CF8" w:rsidRPr="00E6343A" w:rsidRDefault="002B3863" w:rsidP="006A1423">
      <w:pPr>
        <w:spacing w:after="0"/>
        <w:jc w:val="both"/>
        <w:rPr>
          <w:sz w:val="20"/>
          <w:szCs w:val="20"/>
        </w:rPr>
      </w:pPr>
      <w:r w:rsidRPr="00E6343A">
        <w:rPr>
          <w:sz w:val="20"/>
          <w:szCs w:val="20"/>
        </w:rPr>
        <w:t xml:space="preserve"> </w:t>
      </w:r>
      <w:r w:rsidR="006A1423" w:rsidRPr="00E6343A">
        <w:rPr>
          <w:sz w:val="20"/>
          <w:szCs w:val="20"/>
        </w:rPr>
        <w:t>ARTICLE 3</w:t>
      </w:r>
      <w:r w:rsidR="00FE4CF8" w:rsidRPr="00E6343A">
        <w:rPr>
          <w:sz w:val="20"/>
          <w:szCs w:val="20"/>
        </w:rPr>
        <w:t> : activités</w:t>
      </w:r>
    </w:p>
    <w:p w:rsidR="00FE4CF8" w:rsidRPr="00E6343A" w:rsidRDefault="00FE4CF8" w:rsidP="006A1423">
      <w:pPr>
        <w:spacing w:after="0"/>
        <w:jc w:val="both"/>
        <w:rPr>
          <w:sz w:val="20"/>
          <w:szCs w:val="20"/>
        </w:rPr>
      </w:pPr>
      <w:r w:rsidRPr="00E6343A">
        <w:rPr>
          <w:sz w:val="20"/>
          <w:szCs w:val="20"/>
        </w:rPr>
        <w:t>Les activités proposées sont la marche nordique, la remise en forme et l’accompagnement running</w:t>
      </w:r>
      <w:r w:rsidR="006A1423" w:rsidRPr="00E6343A">
        <w:rPr>
          <w:sz w:val="20"/>
          <w:szCs w:val="20"/>
        </w:rPr>
        <w:t>.</w:t>
      </w:r>
    </w:p>
    <w:p w:rsidR="006A1423" w:rsidRPr="00E6343A" w:rsidRDefault="006A1423" w:rsidP="006A1423">
      <w:pPr>
        <w:spacing w:after="0"/>
        <w:jc w:val="both"/>
        <w:rPr>
          <w:sz w:val="20"/>
          <w:szCs w:val="20"/>
        </w:rPr>
      </w:pPr>
    </w:p>
    <w:p w:rsidR="00FE4CF8" w:rsidRPr="00E6343A" w:rsidRDefault="00FE4CF8" w:rsidP="006A1423">
      <w:pPr>
        <w:spacing w:after="0"/>
        <w:jc w:val="both"/>
        <w:rPr>
          <w:sz w:val="20"/>
          <w:szCs w:val="20"/>
        </w:rPr>
      </w:pPr>
      <w:r w:rsidRPr="00E6343A">
        <w:rPr>
          <w:sz w:val="20"/>
          <w:szCs w:val="20"/>
        </w:rPr>
        <w:t>ARTIC</w:t>
      </w:r>
      <w:r w:rsidR="006A1423" w:rsidRPr="00E6343A">
        <w:rPr>
          <w:sz w:val="20"/>
          <w:szCs w:val="20"/>
        </w:rPr>
        <w:t>LE 4</w:t>
      </w:r>
      <w:r w:rsidRPr="00E6343A">
        <w:rPr>
          <w:sz w:val="20"/>
          <w:szCs w:val="20"/>
        </w:rPr>
        <w:t> : horaires</w:t>
      </w:r>
    </w:p>
    <w:p w:rsidR="00FE4CF8" w:rsidRPr="00E6343A" w:rsidRDefault="00FE4CF8" w:rsidP="006A1423">
      <w:pPr>
        <w:spacing w:after="0"/>
        <w:jc w:val="both"/>
        <w:rPr>
          <w:sz w:val="20"/>
          <w:szCs w:val="20"/>
        </w:rPr>
      </w:pPr>
      <w:r w:rsidRPr="00E6343A">
        <w:rPr>
          <w:sz w:val="20"/>
          <w:szCs w:val="20"/>
        </w:rPr>
        <w:t>Les horaires des activités sont décris dans le planning en PJ. Ils sont susceptibles d’être modifiés en cours de saison pour s’adapter à la demande du public ou en fonction des impératifs du coach.</w:t>
      </w:r>
    </w:p>
    <w:p w:rsidR="006A1423" w:rsidRPr="00E6343A" w:rsidRDefault="006A1423" w:rsidP="006A1423">
      <w:pPr>
        <w:spacing w:after="0"/>
        <w:jc w:val="both"/>
        <w:rPr>
          <w:sz w:val="20"/>
          <w:szCs w:val="20"/>
        </w:rPr>
      </w:pPr>
    </w:p>
    <w:p w:rsidR="00E4714E" w:rsidRPr="00E6343A" w:rsidRDefault="00E4714E" w:rsidP="006A1423">
      <w:pPr>
        <w:spacing w:after="0"/>
        <w:jc w:val="both"/>
        <w:rPr>
          <w:sz w:val="20"/>
          <w:szCs w:val="20"/>
        </w:rPr>
      </w:pPr>
      <w:r w:rsidRPr="00E6343A">
        <w:rPr>
          <w:sz w:val="20"/>
          <w:szCs w:val="20"/>
        </w:rPr>
        <w:t xml:space="preserve">ARTICLE </w:t>
      </w:r>
      <w:r w:rsidR="006A1423" w:rsidRPr="00E6343A">
        <w:rPr>
          <w:sz w:val="20"/>
          <w:szCs w:val="20"/>
        </w:rPr>
        <w:t>5</w:t>
      </w:r>
      <w:r w:rsidRPr="00E6343A">
        <w:rPr>
          <w:sz w:val="20"/>
          <w:szCs w:val="20"/>
        </w:rPr>
        <w:t> : créneaux</w:t>
      </w:r>
    </w:p>
    <w:p w:rsidR="00E6343A" w:rsidRPr="00E6343A" w:rsidRDefault="00E4714E" w:rsidP="00E6343A">
      <w:pPr>
        <w:pStyle w:val="NormalWeb"/>
        <w:spacing w:before="0" w:beforeAutospacing="0" w:after="0"/>
        <w:jc w:val="both"/>
        <w:rPr>
          <w:rFonts w:asciiTheme="minorHAnsi" w:hAnsiTheme="minorHAnsi"/>
          <w:sz w:val="20"/>
          <w:szCs w:val="20"/>
        </w:rPr>
      </w:pPr>
      <w:r w:rsidRPr="00E6343A">
        <w:rPr>
          <w:rFonts w:asciiTheme="minorHAnsi" w:hAnsiTheme="minorHAnsi"/>
          <w:sz w:val="20"/>
          <w:szCs w:val="20"/>
        </w:rPr>
        <w:t>Le nombre de séances par créneaux proposés sur une année (d’août à août) est de 40. Pour un trimestre il est d’au moins 12 séances.</w:t>
      </w:r>
      <w:r w:rsidR="00E6343A" w:rsidRPr="00E6343A">
        <w:rPr>
          <w:rFonts w:asciiTheme="minorHAnsi" w:hAnsiTheme="minorHAnsi"/>
          <w:sz w:val="20"/>
          <w:szCs w:val="20"/>
        </w:rPr>
        <w:t xml:space="preserve"> L’année est découpée en 3 « gros trimestres » : « gros » trimestres (</w:t>
      </w:r>
      <w:r w:rsidR="00E6343A">
        <w:rPr>
          <w:rFonts w:asciiTheme="minorHAnsi" w:hAnsiTheme="minorHAnsi"/>
          <w:sz w:val="20"/>
          <w:szCs w:val="20"/>
        </w:rPr>
        <w:t>de mi-août</w:t>
      </w:r>
      <w:r w:rsidR="00E6343A" w:rsidRPr="00E6343A">
        <w:rPr>
          <w:rFonts w:asciiTheme="minorHAnsi" w:hAnsiTheme="minorHAnsi"/>
          <w:sz w:val="20"/>
          <w:szCs w:val="20"/>
        </w:rPr>
        <w:t xml:space="preserve"> </w:t>
      </w:r>
      <w:r w:rsidR="00E6343A">
        <w:rPr>
          <w:rFonts w:asciiTheme="minorHAnsi" w:hAnsiTheme="minorHAnsi"/>
          <w:sz w:val="20"/>
          <w:szCs w:val="20"/>
        </w:rPr>
        <w:t xml:space="preserve">à fin </w:t>
      </w:r>
      <w:r w:rsidR="00E6343A" w:rsidRPr="00E6343A">
        <w:rPr>
          <w:rFonts w:asciiTheme="minorHAnsi" w:hAnsiTheme="minorHAnsi"/>
          <w:sz w:val="20"/>
          <w:szCs w:val="20"/>
        </w:rPr>
        <w:t xml:space="preserve"> </w:t>
      </w:r>
      <w:r w:rsidR="00E6343A">
        <w:rPr>
          <w:rFonts w:asciiTheme="minorHAnsi" w:hAnsiTheme="minorHAnsi"/>
          <w:sz w:val="20"/>
          <w:szCs w:val="20"/>
        </w:rPr>
        <w:t>novembre</w:t>
      </w:r>
      <w:r w:rsidR="00E6343A" w:rsidRPr="00E6343A">
        <w:rPr>
          <w:rFonts w:asciiTheme="minorHAnsi" w:hAnsiTheme="minorHAnsi"/>
          <w:sz w:val="20"/>
          <w:szCs w:val="20"/>
        </w:rPr>
        <w:t xml:space="preserve">, </w:t>
      </w:r>
      <w:r w:rsidR="00E6343A">
        <w:rPr>
          <w:rFonts w:asciiTheme="minorHAnsi" w:hAnsiTheme="minorHAnsi"/>
          <w:sz w:val="20"/>
          <w:szCs w:val="20"/>
        </w:rPr>
        <w:t xml:space="preserve">de </w:t>
      </w:r>
      <w:r w:rsidR="00E6343A" w:rsidRPr="00E6343A">
        <w:rPr>
          <w:rFonts w:asciiTheme="minorHAnsi" w:hAnsiTheme="minorHAnsi"/>
          <w:sz w:val="20"/>
          <w:szCs w:val="20"/>
        </w:rPr>
        <w:t>décembre</w:t>
      </w:r>
      <w:r w:rsidR="00E6343A">
        <w:rPr>
          <w:rFonts w:asciiTheme="minorHAnsi" w:hAnsiTheme="minorHAnsi"/>
          <w:sz w:val="20"/>
          <w:szCs w:val="20"/>
        </w:rPr>
        <w:t xml:space="preserve"> à</w:t>
      </w:r>
      <w:r w:rsidR="00E6343A" w:rsidRPr="00E6343A">
        <w:rPr>
          <w:rFonts w:asciiTheme="minorHAnsi" w:hAnsiTheme="minorHAnsi"/>
          <w:sz w:val="20"/>
          <w:szCs w:val="20"/>
        </w:rPr>
        <w:t xml:space="preserve"> mi-mars</w:t>
      </w:r>
      <w:r w:rsidR="00E6343A">
        <w:rPr>
          <w:rFonts w:asciiTheme="minorHAnsi" w:hAnsiTheme="minorHAnsi"/>
          <w:sz w:val="20"/>
          <w:szCs w:val="20"/>
        </w:rPr>
        <w:t xml:space="preserve">, de </w:t>
      </w:r>
      <w:r w:rsidR="00E6343A" w:rsidRPr="00E6343A">
        <w:rPr>
          <w:rFonts w:asciiTheme="minorHAnsi" w:hAnsiTheme="minorHAnsi"/>
          <w:sz w:val="20"/>
          <w:szCs w:val="20"/>
        </w:rPr>
        <w:t>mi-mars</w:t>
      </w:r>
      <w:r w:rsidR="00E6343A">
        <w:rPr>
          <w:rFonts w:asciiTheme="minorHAnsi" w:hAnsiTheme="minorHAnsi"/>
          <w:sz w:val="20"/>
          <w:szCs w:val="20"/>
        </w:rPr>
        <w:t xml:space="preserve"> à fin</w:t>
      </w:r>
      <w:r w:rsidR="00F40152">
        <w:rPr>
          <w:rFonts w:asciiTheme="minorHAnsi" w:hAnsiTheme="minorHAnsi"/>
          <w:sz w:val="20"/>
          <w:szCs w:val="20"/>
        </w:rPr>
        <w:t xml:space="preserve"> juin). Un minimum de 5 adhérents inscrits est requis pour maintenir un créneau ouvert.</w:t>
      </w:r>
    </w:p>
    <w:p w:rsidR="006A1423" w:rsidRPr="00E6343A" w:rsidRDefault="006A1423" w:rsidP="006A1423">
      <w:pPr>
        <w:spacing w:after="0"/>
        <w:jc w:val="both"/>
        <w:rPr>
          <w:sz w:val="20"/>
          <w:szCs w:val="20"/>
        </w:rPr>
      </w:pPr>
    </w:p>
    <w:p w:rsidR="00FE4CF8" w:rsidRPr="00E6343A" w:rsidRDefault="00FE4CF8" w:rsidP="006A1423">
      <w:pPr>
        <w:spacing w:after="0"/>
        <w:jc w:val="both"/>
        <w:rPr>
          <w:sz w:val="20"/>
          <w:szCs w:val="20"/>
        </w:rPr>
      </w:pPr>
      <w:r w:rsidRPr="00E6343A">
        <w:rPr>
          <w:sz w:val="20"/>
          <w:szCs w:val="20"/>
        </w:rPr>
        <w:t xml:space="preserve">ARTICLE </w:t>
      </w:r>
      <w:r w:rsidR="006A1423" w:rsidRPr="00E6343A">
        <w:rPr>
          <w:sz w:val="20"/>
          <w:szCs w:val="20"/>
        </w:rPr>
        <w:t>6</w:t>
      </w:r>
      <w:r w:rsidRPr="00E6343A">
        <w:rPr>
          <w:sz w:val="20"/>
          <w:szCs w:val="20"/>
        </w:rPr>
        <w:t> : tarifs</w:t>
      </w:r>
    </w:p>
    <w:p w:rsidR="00FE4CF8" w:rsidRPr="00E6343A" w:rsidRDefault="00FE4CF8" w:rsidP="006A1423">
      <w:pPr>
        <w:spacing w:after="0"/>
        <w:jc w:val="both"/>
        <w:rPr>
          <w:sz w:val="20"/>
          <w:szCs w:val="20"/>
        </w:rPr>
      </w:pPr>
      <w:r w:rsidRPr="00E6343A">
        <w:rPr>
          <w:sz w:val="20"/>
          <w:szCs w:val="20"/>
        </w:rPr>
        <w:t>Les tarifs sont détaillés dans le document en annexe. Le licencié s’engage pour l’ensemble de la période qu’il a souscrit (année, trimestre, 10 séances). Il ne sera procédé à aucun remboursement.</w:t>
      </w:r>
      <w:r w:rsidR="00CA3C6C">
        <w:rPr>
          <w:sz w:val="20"/>
          <w:szCs w:val="20"/>
        </w:rPr>
        <w:t xml:space="preserve"> Ne seront acceptés pour participer aux séances, uniquement les adhérents à jour de leurs cotisations (licence et part athlé santé loisir).</w:t>
      </w:r>
    </w:p>
    <w:p w:rsidR="006A1423" w:rsidRPr="00E6343A" w:rsidRDefault="006A1423" w:rsidP="006A1423">
      <w:pPr>
        <w:spacing w:after="0"/>
        <w:jc w:val="both"/>
        <w:rPr>
          <w:sz w:val="20"/>
          <w:szCs w:val="20"/>
        </w:rPr>
      </w:pPr>
    </w:p>
    <w:p w:rsidR="00FE4CF8" w:rsidRPr="00E6343A" w:rsidRDefault="006A1423" w:rsidP="006A1423">
      <w:pPr>
        <w:spacing w:after="0"/>
        <w:jc w:val="both"/>
        <w:rPr>
          <w:sz w:val="20"/>
          <w:szCs w:val="20"/>
        </w:rPr>
      </w:pPr>
      <w:r w:rsidRPr="00E6343A">
        <w:rPr>
          <w:sz w:val="20"/>
          <w:szCs w:val="20"/>
        </w:rPr>
        <w:t>ARTICLE 7</w:t>
      </w:r>
      <w:r w:rsidR="00E4714E" w:rsidRPr="00E6343A">
        <w:rPr>
          <w:sz w:val="20"/>
          <w:szCs w:val="20"/>
        </w:rPr>
        <w:t> : vacances scolaires</w:t>
      </w:r>
    </w:p>
    <w:p w:rsidR="00E4714E" w:rsidRPr="00E6343A" w:rsidRDefault="00E4714E" w:rsidP="006A1423">
      <w:pPr>
        <w:spacing w:after="0"/>
        <w:jc w:val="both"/>
        <w:rPr>
          <w:sz w:val="20"/>
          <w:szCs w:val="20"/>
        </w:rPr>
      </w:pPr>
      <w:r w:rsidRPr="00E6343A">
        <w:rPr>
          <w:sz w:val="20"/>
          <w:szCs w:val="20"/>
        </w:rPr>
        <w:t>Durant les grandes vacances scolaires (noël et juillet/mi-août) il n’y a pas de créneaux mis en place. Des séances pourront être proposées durant  les autres périodes de vacances scolaires. Un planning spécifique sera proposé pour chaque période concernée.</w:t>
      </w:r>
    </w:p>
    <w:p w:rsidR="006A1423" w:rsidRPr="00E6343A" w:rsidRDefault="006A1423" w:rsidP="006A1423">
      <w:pPr>
        <w:spacing w:after="0"/>
        <w:jc w:val="both"/>
        <w:rPr>
          <w:sz w:val="20"/>
          <w:szCs w:val="20"/>
        </w:rPr>
      </w:pPr>
    </w:p>
    <w:p w:rsidR="00E4714E" w:rsidRPr="00E6343A" w:rsidRDefault="006A1423" w:rsidP="006A1423">
      <w:pPr>
        <w:spacing w:after="0"/>
        <w:jc w:val="both"/>
        <w:rPr>
          <w:sz w:val="20"/>
          <w:szCs w:val="20"/>
        </w:rPr>
      </w:pPr>
      <w:r w:rsidRPr="00E6343A">
        <w:rPr>
          <w:sz w:val="20"/>
          <w:szCs w:val="20"/>
        </w:rPr>
        <w:t>ARTICLE 8</w:t>
      </w:r>
      <w:r w:rsidR="00E4714E" w:rsidRPr="00E6343A">
        <w:rPr>
          <w:sz w:val="20"/>
          <w:szCs w:val="20"/>
        </w:rPr>
        <w:t> : intempéries</w:t>
      </w:r>
    </w:p>
    <w:p w:rsidR="00E4714E" w:rsidRPr="00E6343A" w:rsidRDefault="00E4714E" w:rsidP="006A1423">
      <w:pPr>
        <w:spacing w:after="0"/>
        <w:jc w:val="both"/>
        <w:rPr>
          <w:sz w:val="20"/>
          <w:szCs w:val="20"/>
        </w:rPr>
      </w:pPr>
      <w:r w:rsidRPr="00E6343A">
        <w:rPr>
          <w:sz w:val="20"/>
          <w:szCs w:val="20"/>
        </w:rPr>
        <w:t>Les activités athlé santé loisir se pratiquent essentiellement en plein air. Elles sont donc soumises aux aléas climatiques. En cas d’</w:t>
      </w:r>
      <w:r w:rsidR="007C6C4E" w:rsidRPr="00E6343A">
        <w:rPr>
          <w:sz w:val="20"/>
          <w:szCs w:val="20"/>
        </w:rPr>
        <w:t>intempérie</w:t>
      </w:r>
      <w:r w:rsidRPr="00E6343A">
        <w:rPr>
          <w:sz w:val="20"/>
          <w:szCs w:val="20"/>
        </w:rPr>
        <w:t xml:space="preserve">, la séance peut être annulée pour des raisons de sécurité. </w:t>
      </w:r>
      <w:r w:rsidR="00F40152">
        <w:rPr>
          <w:sz w:val="20"/>
          <w:szCs w:val="20"/>
        </w:rPr>
        <w:t>Si c’est possible elle pourra être reportée.</w:t>
      </w:r>
    </w:p>
    <w:p w:rsidR="006A1423" w:rsidRDefault="006A1423" w:rsidP="00887EC4">
      <w:pPr>
        <w:jc w:val="both"/>
      </w:pPr>
    </w:p>
    <w:p w:rsidR="008D3903" w:rsidRDefault="008D3903" w:rsidP="008D3903">
      <w:pPr>
        <w:spacing w:after="0"/>
        <w:jc w:val="both"/>
        <w:rPr>
          <w:sz w:val="20"/>
          <w:szCs w:val="20"/>
        </w:rPr>
      </w:pPr>
      <w:r w:rsidRPr="008D3903">
        <w:rPr>
          <w:sz w:val="20"/>
          <w:szCs w:val="20"/>
        </w:rPr>
        <w:t>ARTICLE 9 : matériel</w:t>
      </w:r>
    </w:p>
    <w:p w:rsidR="008D3903" w:rsidRDefault="008D3903" w:rsidP="008D390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Les bâtons pour la marche nordique sont mis à disposition des adhérents gracieusement (dans la limite du stock disponible).</w:t>
      </w:r>
      <w:r w:rsidR="008F4FD0">
        <w:rPr>
          <w:sz w:val="20"/>
          <w:szCs w:val="20"/>
        </w:rPr>
        <w:t xml:space="preserve"> L’achat de bâtons à titre individuel est vivement conseillé.</w:t>
      </w:r>
    </w:p>
    <w:p w:rsidR="00CA3C6C" w:rsidRDefault="00CA3C6C" w:rsidP="008D3903">
      <w:pPr>
        <w:spacing w:after="0"/>
        <w:jc w:val="both"/>
        <w:rPr>
          <w:sz w:val="20"/>
          <w:szCs w:val="20"/>
        </w:rPr>
      </w:pPr>
    </w:p>
    <w:p w:rsidR="00CA3C6C" w:rsidRDefault="00CA3C6C" w:rsidP="008D390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ARTICLE 10 : règlement discipline</w:t>
      </w:r>
    </w:p>
    <w:p w:rsidR="00CA3C6C" w:rsidRPr="008D3903" w:rsidRDefault="00CA3C6C" w:rsidP="008D390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Les adhérents de la section athlé santé loisir sont soumis au règlement intérieur de la FAPF.</w:t>
      </w:r>
    </w:p>
    <w:p w:rsidR="008D3903" w:rsidRDefault="008D3903" w:rsidP="008D3903">
      <w:pPr>
        <w:spacing w:after="0"/>
        <w:jc w:val="both"/>
      </w:pPr>
    </w:p>
    <w:p w:rsidR="00D25384" w:rsidRDefault="00D25384" w:rsidP="00887EC4">
      <w:pPr>
        <w:jc w:val="both"/>
      </w:pPr>
    </w:p>
    <w:sectPr w:rsidR="00D25384" w:rsidSect="00CA3C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40FFA"/>
    <w:multiLevelType w:val="hybridMultilevel"/>
    <w:tmpl w:val="97E0E2D8"/>
    <w:lvl w:ilvl="0" w:tplc="8488BF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E4CF8"/>
    <w:rsid w:val="002B3863"/>
    <w:rsid w:val="003E7267"/>
    <w:rsid w:val="005C0E6F"/>
    <w:rsid w:val="006A1423"/>
    <w:rsid w:val="007C6C4E"/>
    <w:rsid w:val="008264CD"/>
    <w:rsid w:val="00887EC4"/>
    <w:rsid w:val="008D3903"/>
    <w:rsid w:val="008F4FD0"/>
    <w:rsid w:val="00CA3C6C"/>
    <w:rsid w:val="00CF02E9"/>
    <w:rsid w:val="00D25384"/>
    <w:rsid w:val="00E425A5"/>
    <w:rsid w:val="00E4714E"/>
    <w:rsid w:val="00E6343A"/>
    <w:rsid w:val="00F40152"/>
    <w:rsid w:val="00FE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4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34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titi</dc:creator>
  <cp:lastModifiedBy>titi</cp:lastModifiedBy>
  <cp:revision>3</cp:revision>
  <dcterms:created xsi:type="dcterms:W3CDTF">2015-08-05T21:06:00Z</dcterms:created>
  <dcterms:modified xsi:type="dcterms:W3CDTF">2015-08-05T21:06:00Z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